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3C32" w:rsidTr="008E3C3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C32" w:rsidRDefault="008E3C3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 июля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C32" w:rsidRDefault="008E3C3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cs="Times New Roman"/>
                <w:szCs w:val="24"/>
              </w:rPr>
            </w:pPr>
            <w:bookmarkStart w:id="0" w:name="Par1"/>
            <w:bookmarkEnd w:id="0"/>
            <w:r>
              <w:rPr>
                <w:rFonts w:cs="Times New Roman"/>
                <w:szCs w:val="24"/>
              </w:rPr>
              <w:t>N 821</w:t>
            </w:r>
          </w:p>
        </w:tc>
      </w:tr>
    </w:tbl>
    <w:p w:rsidR="008E3C32" w:rsidRDefault="008E3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КОМИССИЯХ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СОБЛЮДЕНИЮ ТРЕБОВАНИЙ К СЛУЖЕБНОМУ ПОВЕДЕНИЮ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ФЕДЕРАЛЬНЫХ ГОСУДАРСТВЕННЫХ СЛУЖАЩИХ И УРЕГУЛИРОВАНИЮ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КОНФЛИКТА ИНТЕРЕСОВ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13.03.2012 </w:t>
      </w:r>
      <w:hyperlink r:id="rId5" w:history="1">
        <w:r>
          <w:rPr>
            <w:rFonts w:cs="Times New Roman"/>
            <w:color w:val="0000FF"/>
            <w:szCs w:val="24"/>
          </w:rPr>
          <w:t>N 297</w:t>
        </w:r>
      </w:hyperlink>
      <w:r>
        <w:rPr>
          <w:rFonts w:cs="Times New Roman"/>
          <w:szCs w:val="24"/>
        </w:rPr>
        <w:t>,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02.04.2013 </w:t>
      </w:r>
      <w:hyperlink r:id="rId6" w:history="1">
        <w:r>
          <w:rPr>
            <w:rFonts w:cs="Times New Roman"/>
            <w:color w:val="0000FF"/>
            <w:szCs w:val="24"/>
          </w:rPr>
          <w:t>N 309</w:t>
        </w:r>
      </w:hyperlink>
      <w:r>
        <w:rPr>
          <w:rFonts w:cs="Times New Roman"/>
          <w:szCs w:val="24"/>
        </w:rPr>
        <w:t xml:space="preserve">, от 03.12.2013 </w:t>
      </w:r>
      <w:hyperlink r:id="rId7" w:history="1">
        <w:r>
          <w:rPr>
            <w:rFonts w:cs="Times New Roman"/>
            <w:color w:val="0000FF"/>
            <w:szCs w:val="24"/>
          </w:rPr>
          <w:t>N 878</w:t>
        </w:r>
      </w:hyperlink>
      <w:r>
        <w:rPr>
          <w:rFonts w:cs="Times New Roman"/>
          <w:szCs w:val="24"/>
        </w:rPr>
        <w:t>,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23.06.2014 </w:t>
      </w:r>
      <w:hyperlink r:id="rId8" w:history="1">
        <w:r>
          <w:rPr>
            <w:rFonts w:cs="Times New Roman"/>
            <w:color w:val="0000FF"/>
            <w:szCs w:val="24"/>
          </w:rPr>
          <w:t>N 453</w:t>
        </w:r>
      </w:hyperlink>
      <w:r>
        <w:rPr>
          <w:rFonts w:cs="Times New Roman"/>
          <w:szCs w:val="24"/>
        </w:rPr>
        <w:t xml:space="preserve">, от 08.03.2015 </w:t>
      </w:r>
      <w:hyperlink r:id="rId9" w:history="1">
        <w:r>
          <w:rPr>
            <w:rFonts w:cs="Times New Roman"/>
            <w:color w:val="0000FF"/>
            <w:szCs w:val="24"/>
          </w:rPr>
          <w:t>N 120</w:t>
        </w:r>
      </w:hyperlink>
      <w:r>
        <w:rPr>
          <w:rFonts w:cs="Times New Roman"/>
          <w:szCs w:val="24"/>
        </w:rPr>
        <w:t>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постановляю: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прилагаемое </w:t>
      </w:r>
      <w:hyperlink w:anchor="Par73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Установить, что вопросы, изложенные в </w:t>
      </w:r>
      <w:hyperlink w:anchor="Par111" w:history="1">
        <w:r>
          <w:rPr>
            <w:rFonts w:cs="Times New Roman"/>
            <w:color w:val="0000FF"/>
            <w:szCs w:val="24"/>
          </w:rPr>
          <w:t>пункте 16</w:t>
        </w:r>
      </w:hyperlink>
      <w:r>
        <w:rPr>
          <w:rFonts w:cs="Times New Roman"/>
          <w:szCs w:val="24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rFonts w:cs="Times New Roman"/>
            <w:color w:val="0000FF"/>
            <w:szCs w:val="24"/>
          </w:rPr>
          <w:t>разделе II</w:t>
        </w:r>
      </w:hyperlink>
      <w:r>
        <w:rPr>
          <w:rFonts w:cs="Times New Roman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cs="Times New Roman"/>
          <w:szCs w:val="24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Внести в </w:t>
      </w:r>
      <w:hyperlink r:id="rId12" w:history="1">
        <w:r>
          <w:rPr>
            <w:rFonts w:cs="Times New Roman"/>
            <w:color w:val="0000FF"/>
            <w:szCs w:val="24"/>
          </w:rPr>
          <w:t>статью 27</w:t>
        </w:r>
      </w:hyperlink>
      <w:r>
        <w:rPr>
          <w:rFonts w:cs="Times New Roman"/>
          <w:szCs w:val="24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N 49, ст. 5918), следующие изменения: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" w:history="1">
        <w:r>
          <w:rPr>
            <w:rFonts w:cs="Times New Roman"/>
            <w:color w:val="0000FF"/>
            <w:szCs w:val="24"/>
          </w:rPr>
          <w:t>пункт 2</w:t>
        </w:r>
      </w:hyperlink>
      <w:r>
        <w:rPr>
          <w:rFonts w:cs="Times New Roman"/>
          <w:szCs w:val="24"/>
        </w:rPr>
        <w:t xml:space="preserve"> дополнить подпунктом "г" следующего содержания: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rFonts w:cs="Times New Roman"/>
          <w:szCs w:val="24"/>
        </w:rPr>
        <w:t>.";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" w:history="1">
        <w:r>
          <w:rPr>
            <w:rFonts w:cs="Times New Roman"/>
            <w:color w:val="0000FF"/>
            <w:szCs w:val="24"/>
          </w:rPr>
          <w:t>подпункт "и" пункта 3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rFonts w:cs="Times New Roman"/>
          <w:szCs w:val="24"/>
        </w:rPr>
        <w:t>.".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Внести в </w:t>
      </w:r>
      <w:hyperlink r:id="rId15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19 мая 2008 г. N 815 "О </w:t>
      </w:r>
      <w:r>
        <w:rPr>
          <w:rFonts w:cs="Times New Roman"/>
          <w:szCs w:val="24"/>
        </w:rPr>
        <w:lastRenderedPageBreak/>
        <w:t xml:space="preserve">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rFonts w:cs="Times New Roman"/>
            <w:color w:val="0000FF"/>
            <w:szCs w:val="24"/>
          </w:rPr>
          <w:t>подпункт "а" пункта 7</w:t>
        </w:r>
      </w:hyperlink>
      <w:r>
        <w:rPr>
          <w:rFonts w:cs="Times New Roman"/>
          <w:szCs w:val="24"/>
        </w:rPr>
        <w:t xml:space="preserve"> абзацем следующего содержания: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cs="Times New Roman"/>
            <w:color w:val="0000FF"/>
            <w:szCs w:val="24"/>
          </w:rPr>
          <w:t>подпункте "а" пункта 1</w:t>
        </w:r>
      </w:hyperlink>
      <w:r>
        <w:rPr>
          <w:rFonts w:cs="Times New Roman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cs="Times New Roman"/>
          <w:szCs w:val="24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cs="Times New Roman"/>
          <w:szCs w:val="24"/>
        </w:rPr>
        <w:t>руководителей Аппарата Совета Федерации Федерального Собрания Российской</w:t>
      </w:r>
      <w:proofErr w:type="gramEnd"/>
      <w:r>
        <w:rPr>
          <w:rFonts w:cs="Times New Roman"/>
          <w:szCs w:val="24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 xml:space="preserve">Внести в </w:t>
      </w:r>
      <w:hyperlink r:id="rId18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cs="Times New Roman"/>
          <w:szCs w:val="24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9" w:history="1">
        <w:r>
          <w:rPr>
            <w:rFonts w:cs="Times New Roman"/>
            <w:color w:val="0000FF"/>
            <w:szCs w:val="24"/>
          </w:rPr>
          <w:t>пункты 9</w:t>
        </w:r>
      </w:hyperlink>
      <w:r>
        <w:rPr>
          <w:rFonts w:cs="Times New Roman"/>
          <w:szCs w:val="24"/>
        </w:rPr>
        <w:t xml:space="preserve"> и </w:t>
      </w:r>
      <w:hyperlink r:id="rId20" w:history="1">
        <w:r>
          <w:rPr>
            <w:rFonts w:cs="Times New Roman"/>
            <w:color w:val="0000FF"/>
            <w:szCs w:val="24"/>
          </w:rPr>
          <w:t>10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"9. Утратил силу. - </w:t>
      </w:r>
      <w:hyperlink r:id="rId2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13.03.2012 N 297.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Общественной палатой Российской Федерации</w:t>
      </w:r>
      <w:proofErr w:type="gramStart"/>
      <w:r>
        <w:rPr>
          <w:rFonts w:cs="Times New Roman"/>
          <w:szCs w:val="24"/>
        </w:rPr>
        <w:t>.";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2" w:history="1">
        <w:r>
          <w:rPr>
            <w:rFonts w:cs="Times New Roman"/>
            <w:color w:val="0000FF"/>
            <w:szCs w:val="24"/>
          </w:rPr>
          <w:t>подпункте "г" пункта 15</w:t>
        </w:r>
      </w:hyperlink>
      <w:r>
        <w:rPr>
          <w:rFonts w:cs="Times New Roman"/>
          <w:szCs w:val="24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rPr>
          <w:rFonts w:cs="Times New Roman"/>
          <w:szCs w:val="24"/>
        </w:rPr>
        <w:t>оперативно-разыскной</w:t>
      </w:r>
      <w:proofErr w:type="spellEnd"/>
      <w:r>
        <w:rPr>
          <w:rFonts w:cs="Times New Roman"/>
          <w:szCs w:val="24"/>
        </w:rPr>
        <w:t xml:space="preserve"> деятельности)" заменить словами "(кроме запросов, касающихся осуществления </w:t>
      </w:r>
      <w:proofErr w:type="spellStart"/>
      <w:r>
        <w:rPr>
          <w:rFonts w:cs="Times New Roman"/>
          <w:szCs w:val="24"/>
        </w:rPr>
        <w:t>оперативно-разыскной</w:t>
      </w:r>
      <w:proofErr w:type="spellEnd"/>
      <w:r>
        <w:rPr>
          <w:rFonts w:cs="Times New Roman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в </w:t>
      </w:r>
      <w:hyperlink r:id="rId23" w:history="1">
        <w:r>
          <w:rPr>
            <w:rFonts w:cs="Times New Roman"/>
            <w:color w:val="0000FF"/>
            <w:szCs w:val="24"/>
          </w:rPr>
          <w:t>пункте 31</w:t>
        </w:r>
      </w:hyperlink>
      <w:r>
        <w:rPr>
          <w:rFonts w:cs="Times New Roman"/>
          <w:szCs w:val="24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 xml:space="preserve">Внести в </w:t>
      </w:r>
      <w:hyperlink r:id="rId24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проверке достоверности и полноты сведений, </w:t>
      </w:r>
      <w:r>
        <w:rPr>
          <w:rFonts w:cs="Times New Roman"/>
          <w:szCs w:val="24"/>
        </w:rPr>
        <w:lastRenderedPageBreak/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rPr>
          <w:rFonts w:cs="Times New Roman"/>
          <w:szCs w:val="24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5" w:history="1">
        <w:r>
          <w:rPr>
            <w:rFonts w:cs="Times New Roman"/>
            <w:color w:val="0000FF"/>
            <w:szCs w:val="24"/>
          </w:rPr>
          <w:t>пункты 3</w:t>
        </w:r>
      </w:hyperlink>
      <w:r>
        <w:rPr>
          <w:rFonts w:cs="Times New Roman"/>
          <w:szCs w:val="24"/>
        </w:rPr>
        <w:t xml:space="preserve"> и </w:t>
      </w:r>
      <w:hyperlink r:id="rId26" w:history="1">
        <w:r>
          <w:rPr>
            <w:rFonts w:cs="Times New Roman"/>
            <w:color w:val="0000FF"/>
            <w:szCs w:val="24"/>
          </w:rPr>
          <w:t>4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"3. Утратил силу. - </w:t>
      </w:r>
      <w:hyperlink r:id="rId27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13.03.2012 N 297.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Общественной палатой Российской Федерации</w:t>
      </w:r>
      <w:proofErr w:type="gramStart"/>
      <w:r>
        <w:rPr>
          <w:rFonts w:cs="Times New Roman"/>
          <w:szCs w:val="24"/>
        </w:rPr>
        <w:t>.";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8" w:history="1">
        <w:r>
          <w:rPr>
            <w:rFonts w:cs="Times New Roman"/>
            <w:color w:val="0000FF"/>
            <w:szCs w:val="24"/>
          </w:rPr>
          <w:t>пункте 20</w:t>
        </w:r>
      </w:hyperlink>
      <w:r>
        <w:rPr>
          <w:rFonts w:cs="Times New Roman"/>
          <w:szCs w:val="24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rPr>
          <w:rFonts w:cs="Times New Roman"/>
          <w:szCs w:val="24"/>
        </w:rPr>
        <w:t>,"</w:t>
      </w:r>
      <w:proofErr w:type="gramEnd"/>
      <w:r>
        <w:rPr>
          <w:rFonts w:cs="Times New Roman"/>
          <w:szCs w:val="24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Руководителям федеральных государственных органов в 2-месячный срок: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принять иные меры по обеспечению исполнения настоящего Указа.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руководствоваться настоящим Указом при разработке названных положений.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proofErr w:type="gramStart"/>
      <w:r>
        <w:rPr>
          <w:rFonts w:cs="Times New Roman"/>
          <w:szCs w:val="24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rFonts w:cs="Times New Roman"/>
            <w:color w:val="0000FF"/>
            <w:szCs w:val="24"/>
          </w:rPr>
          <w:t>частью 2 статьи 20</w:t>
        </w:r>
      </w:hyperlink>
      <w:r>
        <w:rPr>
          <w:rFonts w:cs="Times New Roman"/>
          <w:szCs w:val="24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rFonts w:cs="Times New Roman"/>
          <w:szCs w:val="24"/>
        </w:rPr>
        <w:t xml:space="preserve"> конфликта интересов.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Признать утратившим силу </w:t>
      </w:r>
      <w:hyperlink r:id="rId3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</w:t>
      </w:r>
      <w:r>
        <w:rPr>
          <w:rFonts w:cs="Times New Roman"/>
          <w:szCs w:val="24"/>
        </w:rPr>
        <w:lastRenderedPageBreak/>
        <w:t>конфликта интересов" (Собрание законодательства Российской Федерации, 2007, N 11, ст. 1280).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 июля 2010 года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 821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1" w:name="Par68"/>
      <w:bookmarkEnd w:id="1"/>
      <w:r>
        <w:rPr>
          <w:rFonts w:cs="Times New Roman"/>
          <w:szCs w:val="24"/>
        </w:rPr>
        <w:t>Утверждено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июля 2010 г. N 821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2" w:name="Par73"/>
      <w:bookmarkEnd w:id="2"/>
      <w:r>
        <w:rPr>
          <w:rFonts w:cs="Times New Roman"/>
          <w:b/>
          <w:bCs/>
          <w:szCs w:val="24"/>
        </w:rPr>
        <w:t>ПОЛОЖЕНИЕ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КОМИССИЯХ ПО СОБЛЮДЕНИЮ ТРЕБОВАНИЙ К СЛУЖЕБНОМУ ПОВЕДЕНИЮ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ФЕДЕРАЛЬНЫХ ГОСУДАРСТВЕННЫХ СЛУЖАЩИХ И УРЕГУЛИРОВАНИЮ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КОНФЛИКТА ИНТЕРЕСОВ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Указов Президента РФ от 02.04.2013 </w:t>
      </w:r>
      <w:hyperlink r:id="rId31" w:history="1">
        <w:r>
          <w:rPr>
            <w:rFonts w:cs="Times New Roman"/>
            <w:color w:val="0000FF"/>
            <w:szCs w:val="24"/>
          </w:rPr>
          <w:t>N 309</w:t>
        </w:r>
      </w:hyperlink>
      <w:r>
        <w:rPr>
          <w:rFonts w:cs="Times New Roman"/>
          <w:szCs w:val="24"/>
        </w:rPr>
        <w:t>,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03.12.2013 </w:t>
      </w:r>
      <w:hyperlink r:id="rId32" w:history="1">
        <w:r>
          <w:rPr>
            <w:rFonts w:cs="Times New Roman"/>
            <w:color w:val="0000FF"/>
            <w:szCs w:val="24"/>
          </w:rPr>
          <w:t>N 878</w:t>
        </w:r>
      </w:hyperlink>
      <w:r>
        <w:rPr>
          <w:rFonts w:cs="Times New Roman"/>
          <w:szCs w:val="24"/>
        </w:rPr>
        <w:t xml:space="preserve">, от 23.06.2014 </w:t>
      </w:r>
      <w:hyperlink r:id="rId33" w:history="1">
        <w:r>
          <w:rPr>
            <w:rFonts w:cs="Times New Roman"/>
            <w:color w:val="0000FF"/>
            <w:szCs w:val="24"/>
          </w:rPr>
          <w:t>N 453</w:t>
        </w:r>
      </w:hyperlink>
      <w:r>
        <w:rPr>
          <w:rFonts w:cs="Times New Roman"/>
          <w:szCs w:val="24"/>
        </w:rPr>
        <w:t>,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08.03.2015 </w:t>
      </w:r>
      <w:hyperlink r:id="rId34" w:history="1">
        <w:r>
          <w:rPr>
            <w:rFonts w:cs="Times New Roman"/>
            <w:color w:val="0000FF"/>
            <w:szCs w:val="24"/>
          </w:rPr>
          <w:t>N 120</w:t>
        </w:r>
      </w:hyperlink>
      <w:r>
        <w:rPr>
          <w:rFonts w:cs="Times New Roman"/>
          <w:szCs w:val="24"/>
        </w:rPr>
        <w:t>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Комиссии в своей деятельности руководствуются </w:t>
      </w:r>
      <w:hyperlink r:id="rId36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Основной задачей комиссий является содействие государственным органам: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rFonts w:cs="Times New Roman"/>
            <w:color w:val="0000FF"/>
            <w:szCs w:val="24"/>
          </w:rPr>
          <w:t>законами</w:t>
        </w:r>
      </w:hyperlink>
      <w:r>
        <w:rPr>
          <w:rFonts w:cs="Times New Roman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 осуществлении в государственном органе мер по предупреждению коррупции.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</w:t>
      </w:r>
      <w:r>
        <w:rPr>
          <w:rFonts w:cs="Times New Roman"/>
          <w:szCs w:val="24"/>
        </w:rPr>
        <w:lastRenderedPageBreak/>
        <w:t>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rFonts w:cs="Times New Roman"/>
          <w:szCs w:val="24"/>
        </w:rPr>
        <w:t xml:space="preserve"> которые и </w:t>
      </w:r>
      <w:proofErr w:type="gramStart"/>
      <w:r>
        <w:rPr>
          <w:rFonts w:cs="Times New Roman"/>
          <w:szCs w:val="24"/>
        </w:rPr>
        <w:t>освобождение</w:t>
      </w:r>
      <w:proofErr w:type="gramEnd"/>
      <w:r>
        <w:rPr>
          <w:rFonts w:cs="Times New Roman"/>
          <w:szCs w:val="24"/>
        </w:rPr>
        <w:t xml:space="preserve"> от которых осуществляются Президентом Российской Федерации).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rPr>
          <w:rFonts w:cs="Times New Roman"/>
          <w:szCs w:val="24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gramStart"/>
      <w:r>
        <w:rPr>
          <w:rFonts w:cs="Times New Roman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rPr>
          <w:rFonts w:cs="Times New Roman"/>
          <w:szCs w:val="24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cs="Times New Roman"/>
            <w:color w:val="0000FF"/>
            <w:szCs w:val="24"/>
          </w:rPr>
          <w:t>подпункте "б" пункта 8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" w:name="Par93"/>
      <w:bookmarkEnd w:id="3"/>
      <w:r>
        <w:rPr>
          <w:rFonts w:cs="Times New Roman"/>
          <w:szCs w:val="24"/>
        </w:rPr>
        <w:t>8. В состав комиссии входят: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</w:t>
      </w:r>
      <w:r>
        <w:rPr>
          <w:rFonts w:cs="Times New Roman"/>
          <w:szCs w:val="24"/>
        </w:rPr>
        <w:lastRenderedPageBreak/>
        <w:t>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" w:name="Par95"/>
      <w:bookmarkEnd w:id="4"/>
      <w:r>
        <w:rPr>
          <w:rFonts w:cs="Times New Roman"/>
          <w:szCs w:val="24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03.12.2013 N 878)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" w:name="Par97"/>
      <w:bookmarkEnd w:id="5"/>
      <w:r>
        <w:rPr>
          <w:rFonts w:cs="Times New Roman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" w:name="Par98"/>
      <w:bookmarkEnd w:id="6"/>
      <w:r>
        <w:rPr>
          <w:rFonts w:cs="Times New Roman"/>
          <w:szCs w:val="24"/>
        </w:rPr>
        <w:t>9. Руководитель государственного органа может принять решение о включении в состав комиссии: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rFonts w:cs="Times New Roman"/>
            <w:color w:val="0000FF"/>
            <w:szCs w:val="24"/>
          </w:rPr>
          <w:t>частью 2 статьи 20</w:t>
        </w:r>
      </w:hyperlink>
      <w:r>
        <w:rPr>
          <w:rFonts w:cs="Times New Roman"/>
          <w:szCs w:val="24"/>
        </w:rPr>
        <w:t xml:space="preserve"> Федерального закона от 4 апреля 2005 г. N 32-ФЗ "Об Общественной палате Российской Федерации";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представителя общественной организации ветеранов, созданной в государственном органе;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proofErr w:type="gramStart"/>
      <w:r>
        <w:rPr>
          <w:rFonts w:cs="Times New Roman"/>
          <w:szCs w:val="24"/>
        </w:rPr>
        <w:t xml:space="preserve">Лица, указанные в </w:t>
      </w:r>
      <w:hyperlink w:anchor="Par95" w:history="1">
        <w:r>
          <w:rPr>
            <w:rFonts w:cs="Times New Roman"/>
            <w:color w:val="0000FF"/>
            <w:szCs w:val="24"/>
          </w:rPr>
          <w:t>подпунктах "б"</w:t>
        </w:r>
      </w:hyperlink>
      <w:r>
        <w:rPr>
          <w:rFonts w:cs="Times New Roman"/>
          <w:szCs w:val="24"/>
        </w:rPr>
        <w:t xml:space="preserve"> и </w:t>
      </w:r>
      <w:hyperlink w:anchor="Par97" w:history="1">
        <w:r>
          <w:rPr>
            <w:rFonts w:cs="Times New Roman"/>
            <w:color w:val="0000FF"/>
            <w:szCs w:val="24"/>
          </w:rPr>
          <w:t>"в" пункта 8</w:t>
        </w:r>
      </w:hyperlink>
      <w:r>
        <w:rPr>
          <w:rFonts w:cs="Times New Roman"/>
          <w:szCs w:val="24"/>
        </w:rPr>
        <w:t xml:space="preserve"> и в </w:t>
      </w:r>
      <w:hyperlink w:anchor="Par98" w:history="1">
        <w:r>
          <w:rPr>
            <w:rFonts w:cs="Times New Roman"/>
            <w:color w:val="0000FF"/>
            <w:szCs w:val="24"/>
          </w:rPr>
          <w:t>пункте 9</w:t>
        </w:r>
      </w:hyperlink>
      <w:r>
        <w:rPr>
          <w:rFonts w:cs="Times New Roman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rPr>
          <w:rFonts w:cs="Times New Roman"/>
          <w:szCs w:val="24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41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03.12.2013 N 878)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" w:name="Par106"/>
      <w:bookmarkEnd w:id="7"/>
      <w:r>
        <w:rPr>
          <w:rFonts w:cs="Times New Roman"/>
          <w:szCs w:val="24"/>
        </w:rPr>
        <w:t>13. В заседаниях комиссии с правом совещательного голоса участвуют: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8" w:name="Par108"/>
      <w:bookmarkEnd w:id="8"/>
      <w:r>
        <w:rPr>
          <w:rFonts w:cs="Times New Roman"/>
          <w:szCs w:val="24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cs="Times New Roman"/>
          <w:szCs w:val="24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>
        <w:rPr>
          <w:rFonts w:cs="Times New Roman"/>
          <w:szCs w:val="24"/>
        </w:rPr>
        <w:lastRenderedPageBreak/>
        <w:t>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9" w:name="Par111"/>
      <w:bookmarkEnd w:id="9"/>
      <w:r>
        <w:rPr>
          <w:rFonts w:cs="Times New Roman"/>
          <w:szCs w:val="24"/>
        </w:rPr>
        <w:t>16. Основаниями для проведения заседания комиссии являются: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0" w:name="Par112"/>
      <w:bookmarkEnd w:id="10"/>
      <w:proofErr w:type="gramStart"/>
      <w:r>
        <w:rPr>
          <w:rFonts w:cs="Times New Roman"/>
          <w:szCs w:val="24"/>
        </w:rP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rFonts w:cs="Times New Roman"/>
            <w:color w:val="0000FF"/>
            <w:szCs w:val="24"/>
          </w:rPr>
          <w:t>пунктом 31</w:t>
        </w:r>
      </w:hyperlink>
      <w:r>
        <w:rPr>
          <w:rFonts w:cs="Times New Roman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1" w:name="Par113"/>
      <w:bookmarkEnd w:id="11"/>
      <w:r>
        <w:rPr>
          <w:rFonts w:cs="Times New Roman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Fonts w:cs="Times New Roman"/>
            <w:color w:val="0000FF"/>
            <w:szCs w:val="24"/>
          </w:rPr>
          <w:t>подпунктом "а" пункта 1</w:t>
        </w:r>
      </w:hyperlink>
      <w:r>
        <w:rPr>
          <w:rFonts w:cs="Times New Roman"/>
          <w:szCs w:val="24"/>
        </w:rPr>
        <w:t xml:space="preserve"> названного Положения;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2" w:name="Par114"/>
      <w:bookmarkEnd w:id="12"/>
      <w:r>
        <w:rPr>
          <w:rFonts w:cs="Times New Roman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3" w:name="Par115"/>
      <w:bookmarkEnd w:id="13"/>
      <w:proofErr w:type="gramStart"/>
      <w:r>
        <w:rPr>
          <w:rFonts w:cs="Times New Roman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4" w:name="Par116"/>
      <w:bookmarkEnd w:id="14"/>
      <w:proofErr w:type="gramStart"/>
      <w:r>
        <w:rPr>
          <w:rFonts w:cs="Times New Roman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cs="Times New Roman"/>
          <w:szCs w:val="24"/>
        </w:rPr>
        <w:t xml:space="preserve"> лет со дня увольнения с государственной службы;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5" w:name="Par117"/>
      <w:bookmarkEnd w:id="15"/>
      <w:r>
        <w:rPr>
          <w:rFonts w:cs="Times New Roman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6" w:name="Par118"/>
      <w:bookmarkEnd w:id="16"/>
      <w:proofErr w:type="gramStart"/>
      <w:r>
        <w:rPr>
          <w:rFonts w:cs="Times New Roman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cs="Times New Roman"/>
          <w:szCs w:val="24"/>
        </w:rPr>
        <w:t xml:space="preserve"> (</w:t>
      </w:r>
      <w:proofErr w:type="gramStart"/>
      <w:r>
        <w:rPr>
          <w:rFonts w:cs="Times New Roman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>
        <w:rPr>
          <w:rFonts w:cs="Times New Roman"/>
          <w:szCs w:val="24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cs="Times New Roman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45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08.03.2015 N 120)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7" w:name="Par120"/>
      <w:bookmarkEnd w:id="17"/>
      <w:r>
        <w:rPr>
          <w:rFonts w:cs="Times New Roman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8" w:name="Par121"/>
      <w:bookmarkEnd w:id="18"/>
      <w:proofErr w:type="gramStart"/>
      <w:r>
        <w:rPr>
          <w:rFonts w:cs="Times New Roman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rFonts w:cs="Times New Roman"/>
            <w:color w:val="0000FF"/>
            <w:szCs w:val="24"/>
          </w:rPr>
          <w:t>частью 1 статьи 3</w:t>
        </w:r>
      </w:hyperlink>
      <w:r>
        <w:rPr>
          <w:rFonts w:cs="Times New Roman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cs="Times New Roman"/>
          <w:szCs w:val="24"/>
        </w:rPr>
        <w:t xml:space="preserve"> доходам");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"г" введен </w:t>
      </w:r>
      <w:hyperlink r:id="rId4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9" w:name="Par123"/>
      <w:bookmarkEnd w:id="19"/>
      <w:proofErr w:type="spellStart"/>
      <w:proofErr w:type="gram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 xml:space="preserve">) поступившее в соответствии с </w:t>
      </w:r>
      <w:hyperlink r:id="rId48" w:history="1">
        <w:r>
          <w:rPr>
            <w:rFonts w:cs="Times New Roman"/>
            <w:color w:val="0000FF"/>
            <w:szCs w:val="24"/>
          </w:rPr>
          <w:t>частью 4 статьи 12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rFonts w:cs="Times New Roman"/>
            <w:color w:val="0000FF"/>
            <w:szCs w:val="24"/>
          </w:rPr>
          <w:t>статьей 64.1</w:t>
        </w:r>
      </w:hyperlink>
      <w:r>
        <w:rPr>
          <w:rFonts w:cs="Times New Roman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cs="Times New Roman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>. "</w:t>
      </w: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 xml:space="preserve">" в ред. </w:t>
      </w:r>
      <w:hyperlink r:id="rId50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08.03.2015 N 120)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17.1. Обращение, указанное в </w:t>
      </w:r>
      <w:hyperlink w:anchor="Par116" w:history="1">
        <w:r>
          <w:rPr>
            <w:rFonts w:cs="Times New Roman"/>
            <w:color w:val="0000FF"/>
            <w:szCs w:val="24"/>
          </w:rPr>
          <w:t>абзаце втором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cs="Times New Roman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cs="Times New Roman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rFonts w:cs="Times New Roman"/>
            <w:color w:val="0000FF"/>
            <w:szCs w:val="24"/>
          </w:rPr>
          <w:t>статьи 12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</w:t>
      </w:r>
      <w:r>
        <w:rPr>
          <w:rFonts w:cs="Times New Roman"/>
          <w:szCs w:val="24"/>
        </w:rPr>
        <w:lastRenderedPageBreak/>
        <w:t>материалы в течение двух рабочих дней со дня поступления обращения представляются председателю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17.1 введен </w:t>
      </w:r>
      <w:hyperlink r:id="rId52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17.2. Обращение, указанное в </w:t>
      </w:r>
      <w:hyperlink w:anchor="Par116" w:history="1">
        <w:r>
          <w:rPr>
            <w:rFonts w:cs="Times New Roman"/>
            <w:color w:val="0000FF"/>
            <w:szCs w:val="24"/>
          </w:rPr>
          <w:t>абзаце втором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17.2 введен </w:t>
      </w:r>
      <w:hyperlink r:id="rId53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17.3. </w:t>
      </w:r>
      <w:proofErr w:type="gramStart"/>
      <w:r>
        <w:rPr>
          <w:rFonts w:cs="Times New Roman"/>
          <w:szCs w:val="24"/>
        </w:rPr>
        <w:t xml:space="preserve">Уведомление, указанное в </w:t>
      </w:r>
      <w:hyperlink w:anchor="Par123" w:history="1">
        <w:r>
          <w:rPr>
            <w:rFonts w:cs="Times New Roman"/>
            <w:color w:val="0000FF"/>
            <w:szCs w:val="24"/>
          </w:rPr>
          <w:t>подпункте "</w:t>
        </w:r>
        <w:proofErr w:type="spellStart"/>
        <w:r>
          <w:rPr>
            <w:rFonts w:cs="Times New Roman"/>
            <w:color w:val="0000FF"/>
            <w:szCs w:val="24"/>
          </w:rPr>
          <w:t>д</w:t>
        </w:r>
        <w:proofErr w:type="spellEnd"/>
        <w:r>
          <w:rPr>
            <w:rFonts w:cs="Times New Roman"/>
            <w:color w:val="0000FF"/>
            <w:szCs w:val="24"/>
          </w:rPr>
          <w:t>" пункта 16</w:t>
        </w:r>
      </w:hyperlink>
      <w:r>
        <w:rPr>
          <w:rFonts w:cs="Times New Roman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rFonts w:cs="Times New Roman"/>
            <w:color w:val="0000FF"/>
            <w:szCs w:val="24"/>
          </w:rPr>
          <w:t>статьи 12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cs="Times New Roman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17.3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55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cs="Times New Roman"/>
            <w:color w:val="0000FF"/>
            <w:szCs w:val="24"/>
          </w:rPr>
          <w:t>пунктами 18.1</w:t>
        </w:r>
      </w:hyperlink>
      <w:r>
        <w:rPr>
          <w:rFonts w:cs="Times New Roman"/>
          <w:szCs w:val="24"/>
        </w:rPr>
        <w:t xml:space="preserve"> и </w:t>
      </w:r>
      <w:hyperlink w:anchor="Par139" w:history="1">
        <w:r>
          <w:rPr>
            <w:rFonts w:cs="Times New Roman"/>
            <w:color w:val="0000FF"/>
            <w:szCs w:val="24"/>
          </w:rPr>
          <w:t>18.2</w:t>
        </w:r>
      </w:hyperlink>
      <w:r>
        <w:rPr>
          <w:rFonts w:cs="Times New Roman"/>
          <w:szCs w:val="24"/>
        </w:rPr>
        <w:t xml:space="preserve"> настоящего Положения;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6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cs="Times New Roman"/>
          <w:szCs w:val="24"/>
        </w:rPr>
        <w:t xml:space="preserve"> коррупционных и иных правонарушений, и с результатами ее проверки;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cs="Times New Roman"/>
            <w:color w:val="0000FF"/>
            <w:szCs w:val="24"/>
          </w:rPr>
          <w:t>подпункте "б" пункта 13</w:t>
        </w:r>
      </w:hyperlink>
      <w:r>
        <w:rPr>
          <w:rFonts w:cs="Times New Roman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0" w:name="Par137"/>
      <w:bookmarkEnd w:id="20"/>
      <w:r>
        <w:rPr>
          <w:rFonts w:cs="Times New Roman"/>
          <w:szCs w:val="24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cs="Times New Roman"/>
            <w:color w:val="0000FF"/>
            <w:szCs w:val="24"/>
          </w:rPr>
          <w:t>абзаце третьем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18.1 введен </w:t>
      </w:r>
      <w:hyperlink r:id="rId5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1" w:name="Par139"/>
      <w:bookmarkEnd w:id="21"/>
      <w:r>
        <w:rPr>
          <w:rFonts w:cs="Times New Roman"/>
          <w:szCs w:val="24"/>
        </w:rPr>
        <w:t xml:space="preserve">18.2. Уведомление, указанное в </w:t>
      </w:r>
      <w:hyperlink w:anchor="Par123" w:history="1">
        <w:r>
          <w:rPr>
            <w:rFonts w:cs="Times New Roman"/>
            <w:color w:val="0000FF"/>
            <w:szCs w:val="24"/>
          </w:rPr>
          <w:t>подпункте "</w:t>
        </w:r>
        <w:proofErr w:type="spellStart"/>
        <w:r>
          <w:rPr>
            <w:rFonts w:cs="Times New Roman"/>
            <w:color w:val="0000FF"/>
            <w:szCs w:val="24"/>
          </w:rPr>
          <w:t>д</w:t>
        </w:r>
        <w:proofErr w:type="spellEnd"/>
        <w:r>
          <w:rPr>
            <w:rFonts w:cs="Times New Roman"/>
            <w:color w:val="0000FF"/>
            <w:szCs w:val="24"/>
          </w:rPr>
          <w:t>" пункта 16</w:t>
        </w:r>
      </w:hyperlink>
      <w:r>
        <w:rPr>
          <w:rFonts w:cs="Times New Roman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18.2 введен </w:t>
      </w:r>
      <w:hyperlink r:id="rId58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</w:t>
      </w:r>
      <w:r>
        <w:rPr>
          <w:rFonts w:cs="Times New Roman"/>
          <w:szCs w:val="24"/>
        </w:rPr>
        <w:lastRenderedPageBreak/>
        <w:t xml:space="preserve">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</w:t>
      </w:r>
      <w:proofErr w:type="gramStart"/>
      <w:r>
        <w:rPr>
          <w:rFonts w:cs="Times New Roman"/>
          <w:szCs w:val="24"/>
        </w:rPr>
        <w:t>предприняты все меры</w:t>
      </w:r>
      <w:proofErr w:type="gramEnd"/>
      <w:r>
        <w:rPr>
          <w:rFonts w:cs="Times New Roman"/>
          <w:szCs w:val="24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19 в ред. </w:t>
      </w:r>
      <w:hyperlink r:id="rId5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08.03.2015 N 120)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20 в ред. </w:t>
      </w:r>
      <w:hyperlink r:id="rId60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2" w:name="Par146"/>
      <w:bookmarkEnd w:id="22"/>
      <w:r>
        <w:rPr>
          <w:rFonts w:cs="Times New Roman"/>
          <w:szCs w:val="24"/>
        </w:rPr>
        <w:t xml:space="preserve">22. По итогам рассмотрения вопроса, указанного в </w:t>
      </w:r>
      <w:hyperlink w:anchor="Par113" w:history="1">
        <w:r>
          <w:rPr>
            <w:rFonts w:cs="Times New Roman"/>
            <w:color w:val="0000FF"/>
            <w:szCs w:val="24"/>
          </w:rPr>
          <w:t>абзаце втором подпункта "а"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3" w:name="Par147"/>
      <w:bookmarkEnd w:id="23"/>
      <w:proofErr w:type="gramStart"/>
      <w:r>
        <w:rPr>
          <w:rFonts w:cs="Times New Roman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rFonts w:cs="Times New Roman"/>
            <w:color w:val="0000FF"/>
            <w:szCs w:val="24"/>
          </w:rPr>
          <w:t>подпунктом "а" пункта 1</w:t>
        </w:r>
      </w:hyperlink>
      <w:r>
        <w:rPr>
          <w:rFonts w:cs="Times New Roman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rFonts w:cs="Times New Roman"/>
            <w:color w:val="0000FF"/>
            <w:szCs w:val="24"/>
          </w:rPr>
          <w:t>подпунктом "а" пункта 1</w:t>
        </w:r>
      </w:hyperlink>
      <w:r>
        <w:rPr>
          <w:rFonts w:cs="Times New Roman"/>
          <w:szCs w:val="24"/>
        </w:rPr>
        <w:t xml:space="preserve"> Положения, названного в </w:t>
      </w:r>
      <w:hyperlink w:anchor="Par147" w:history="1">
        <w:r>
          <w:rPr>
            <w:rFonts w:cs="Times New Roman"/>
            <w:color w:val="0000FF"/>
            <w:szCs w:val="24"/>
          </w:rPr>
          <w:t>подпункте "а" настоящего пункта</w:t>
        </w:r>
      </w:hyperlink>
      <w:r>
        <w:rPr>
          <w:rFonts w:cs="Times New Roman"/>
          <w:szCs w:val="24"/>
        </w:rPr>
        <w:t>, являются недостоверными и (или) неполными.</w:t>
      </w:r>
      <w:proofErr w:type="gramEnd"/>
      <w:r>
        <w:rPr>
          <w:rFonts w:cs="Times New Roman"/>
          <w:szCs w:val="24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По итогам рассмотрения вопроса, указанного в </w:t>
      </w:r>
      <w:hyperlink w:anchor="Par114" w:history="1">
        <w:r>
          <w:rPr>
            <w:rFonts w:cs="Times New Roman"/>
            <w:color w:val="0000FF"/>
            <w:szCs w:val="24"/>
          </w:rPr>
          <w:t>абзаце третьем подпункта "а"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По итогам рассмотрения вопроса, указанного в </w:t>
      </w:r>
      <w:hyperlink w:anchor="Par116" w:history="1">
        <w:r>
          <w:rPr>
            <w:rFonts w:cs="Times New Roman"/>
            <w:color w:val="0000FF"/>
            <w:szCs w:val="24"/>
          </w:rPr>
          <w:t>абзаце втором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>
        <w:rPr>
          <w:rFonts w:cs="Times New Roman"/>
          <w:szCs w:val="24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4" w:name="Par155"/>
      <w:bookmarkEnd w:id="24"/>
      <w:r>
        <w:rPr>
          <w:rFonts w:cs="Times New Roman"/>
          <w:szCs w:val="24"/>
        </w:rPr>
        <w:t xml:space="preserve">25. По итогам рассмотрения вопроса, указанного в </w:t>
      </w:r>
      <w:hyperlink w:anchor="Par117" w:history="1">
        <w:r>
          <w:rPr>
            <w:rFonts w:cs="Times New Roman"/>
            <w:color w:val="0000FF"/>
            <w:szCs w:val="24"/>
          </w:rPr>
          <w:t>абзаце третьем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5" w:name="Par159"/>
      <w:bookmarkEnd w:id="25"/>
      <w:r>
        <w:rPr>
          <w:rFonts w:cs="Times New Roman"/>
          <w:szCs w:val="24"/>
        </w:rPr>
        <w:t xml:space="preserve">25.1. По итогам рассмотрения вопроса, указанного в </w:t>
      </w:r>
      <w:hyperlink w:anchor="Par121" w:history="1">
        <w:r>
          <w:rPr>
            <w:rFonts w:cs="Times New Roman"/>
            <w:color w:val="0000FF"/>
            <w:szCs w:val="24"/>
          </w:rPr>
          <w:t>подпункте "г"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rFonts w:cs="Times New Roman"/>
            <w:color w:val="0000FF"/>
            <w:szCs w:val="24"/>
          </w:rPr>
          <w:t>частью 1 статьи 3</w:t>
        </w:r>
      </w:hyperlink>
      <w:r>
        <w:rPr>
          <w:rFonts w:cs="Times New Roman"/>
          <w:szCs w:val="24"/>
        </w:rPr>
        <w:t xml:space="preserve"> Федерального закона "О </w:t>
      </w:r>
      <w:proofErr w:type="gramStart"/>
      <w:r>
        <w:rPr>
          <w:rFonts w:cs="Times New Roman"/>
          <w:szCs w:val="24"/>
        </w:rPr>
        <w:t>контроле за</w:t>
      </w:r>
      <w:proofErr w:type="gramEnd"/>
      <w:r>
        <w:rPr>
          <w:rFonts w:cs="Times New Roman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rFonts w:cs="Times New Roman"/>
            <w:color w:val="0000FF"/>
            <w:szCs w:val="24"/>
          </w:rPr>
          <w:t>частью 1 статьи 3</w:t>
        </w:r>
      </w:hyperlink>
      <w:r>
        <w:rPr>
          <w:rFonts w:cs="Times New Roman"/>
          <w:szCs w:val="24"/>
        </w:rPr>
        <w:t xml:space="preserve"> Федерального закона "О </w:t>
      </w:r>
      <w:proofErr w:type="gramStart"/>
      <w:r>
        <w:rPr>
          <w:rFonts w:cs="Times New Roman"/>
          <w:szCs w:val="24"/>
        </w:rPr>
        <w:t>контроле за</w:t>
      </w:r>
      <w:proofErr w:type="gramEnd"/>
      <w:r>
        <w:rPr>
          <w:rFonts w:cs="Times New Roman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25.1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65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6" w:name="Par163"/>
      <w:bookmarkEnd w:id="26"/>
      <w:r>
        <w:rPr>
          <w:rFonts w:cs="Times New Roman"/>
          <w:szCs w:val="24"/>
        </w:rPr>
        <w:t xml:space="preserve">25.2. По итогам рассмотрения вопроса, указанного в </w:t>
      </w:r>
      <w:hyperlink w:anchor="Par118" w:history="1">
        <w:r>
          <w:rPr>
            <w:rFonts w:cs="Times New Roman"/>
            <w:color w:val="0000FF"/>
            <w:szCs w:val="24"/>
          </w:rPr>
          <w:t>абзаце четвертом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25.2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68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08.03.2015 N 120)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По итогам рассмотрения вопросов, указанных в </w:t>
      </w:r>
      <w:hyperlink w:anchor="Par112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, </w:t>
      </w:r>
      <w:hyperlink w:anchor="Par115" w:history="1">
        <w:r>
          <w:rPr>
            <w:rFonts w:cs="Times New Roman"/>
            <w:color w:val="0000FF"/>
            <w:szCs w:val="24"/>
          </w:rPr>
          <w:t>"б"</w:t>
        </w:r>
      </w:hyperlink>
      <w:r>
        <w:rPr>
          <w:rFonts w:cs="Times New Roman"/>
          <w:szCs w:val="24"/>
        </w:rPr>
        <w:t xml:space="preserve">, </w:t>
      </w:r>
      <w:hyperlink w:anchor="Par121" w:history="1">
        <w:r>
          <w:rPr>
            <w:rFonts w:cs="Times New Roman"/>
            <w:color w:val="0000FF"/>
            <w:szCs w:val="24"/>
          </w:rPr>
          <w:t>"г"</w:t>
        </w:r>
      </w:hyperlink>
      <w:r>
        <w:rPr>
          <w:rFonts w:cs="Times New Roman"/>
          <w:szCs w:val="24"/>
        </w:rPr>
        <w:t xml:space="preserve"> и </w:t>
      </w:r>
      <w:hyperlink w:anchor="Par123" w:history="1">
        <w:r>
          <w:rPr>
            <w:rFonts w:cs="Times New Roman"/>
            <w:color w:val="0000FF"/>
            <w:szCs w:val="24"/>
          </w:rPr>
          <w:t>"</w:t>
        </w:r>
        <w:proofErr w:type="spellStart"/>
        <w:r>
          <w:rPr>
            <w:rFonts w:cs="Times New Roman"/>
            <w:color w:val="0000FF"/>
            <w:szCs w:val="24"/>
          </w:rPr>
          <w:t>д</w:t>
        </w:r>
        <w:proofErr w:type="spellEnd"/>
        <w:r>
          <w:rPr>
            <w:rFonts w:cs="Times New Roman"/>
            <w:color w:val="0000FF"/>
            <w:szCs w:val="24"/>
          </w:rPr>
          <w:t>" пункта 16</w:t>
        </w:r>
      </w:hyperlink>
      <w:r>
        <w:rPr>
          <w:rFonts w:cs="Times New Roman"/>
          <w:szCs w:val="24"/>
        </w:rPr>
        <w:t xml:space="preserve"> настоящего Положения, и при наличии к тому оснований комиссия может </w:t>
      </w:r>
      <w:r>
        <w:rPr>
          <w:rFonts w:cs="Times New Roman"/>
          <w:szCs w:val="24"/>
        </w:rPr>
        <w:lastRenderedPageBreak/>
        <w:t xml:space="preserve">принять иное решение, чем это предусмотрено </w:t>
      </w:r>
      <w:hyperlink w:anchor="Par146" w:history="1">
        <w:r>
          <w:rPr>
            <w:rFonts w:cs="Times New Roman"/>
            <w:color w:val="0000FF"/>
            <w:szCs w:val="24"/>
          </w:rPr>
          <w:t>пунктами 22</w:t>
        </w:r>
      </w:hyperlink>
      <w:r>
        <w:rPr>
          <w:rFonts w:cs="Times New Roman"/>
          <w:szCs w:val="24"/>
        </w:rPr>
        <w:t xml:space="preserve"> - </w:t>
      </w:r>
      <w:hyperlink w:anchor="Par155" w:history="1">
        <w:r>
          <w:rPr>
            <w:rFonts w:cs="Times New Roman"/>
            <w:color w:val="0000FF"/>
            <w:szCs w:val="24"/>
          </w:rPr>
          <w:t>25</w:t>
        </w:r>
      </w:hyperlink>
      <w:r>
        <w:rPr>
          <w:rFonts w:cs="Times New Roman"/>
          <w:szCs w:val="24"/>
        </w:rPr>
        <w:t xml:space="preserve">, </w:t>
      </w:r>
      <w:hyperlink w:anchor="Par159" w:history="1">
        <w:r>
          <w:rPr>
            <w:rFonts w:cs="Times New Roman"/>
            <w:color w:val="0000FF"/>
            <w:szCs w:val="24"/>
          </w:rPr>
          <w:t>25.1</w:t>
        </w:r>
      </w:hyperlink>
      <w:r>
        <w:rPr>
          <w:rFonts w:cs="Times New Roman"/>
          <w:szCs w:val="24"/>
        </w:rPr>
        <w:t xml:space="preserve">, </w:t>
      </w:r>
      <w:hyperlink w:anchor="Par163" w:history="1">
        <w:r>
          <w:rPr>
            <w:rFonts w:cs="Times New Roman"/>
            <w:color w:val="0000FF"/>
            <w:szCs w:val="24"/>
          </w:rPr>
          <w:t>25.2</w:t>
        </w:r>
      </w:hyperlink>
      <w:r>
        <w:rPr>
          <w:rFonts w:cs="Times New Roman"/>
          <w:szCs w:val="24"/>
        </w:rPr>
        <w:t xml:space="preserve"> и </w:t>
      </w:r>
      <w:hyperlink w:anchor="Par169" w:history="1">
        <w:r>
          <w:rPr>
            <w:rFonts w:cs="Times New Roman"/>
            <w:color w:val="0000FF"/>
            <w:szCs w:val="24"/>
          </w:rPr>
          <w:t>26.1</w:t>
        </w:r>
      </w:hyperlink>
      <w:r>
        <w:rPr>
          <w:rFonts w:cs="Times New Roman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26 в ред. </w:t>
      </w:r>
      <w:hyperlink r:id="rId6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08.03.2015 N 120)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7" w:name="Par169"/>
      <w:bookmarkEnd w:id="27"/>
      <w:r>
        <w:rPr>
          <w:rFonts w:cs="Times New Roman"/>
          <w:szCs w:val="24"/>
        </w:rPr>
        <w:t xml:space="preserve">26.1. По итогам рассмотрения вопроса, указанного в </w:t>
      </w:r>
      <w:hyperlink w:anchor="Par123" w:history="1">
        <w:r>
          <w:rPr>
            <w:rFonts w:cs="Times New Roman"/>
            <w:color w:val="0000FF"/>
            <w:szCs w:val="24"/>
          </w:rPr>
          <w:t>подпункте "</w:t>
        </w:r>
        <w:proofErr w:type="spellStart"/>
        <w:r>
          <w:rPr>
            <w:rFonts w:cs="Times New Roman"/>
            <w:color w:val="0000FF"/>
            <w:szCs w:val="24"/>
          </w:rPr>
          <w:t>д</w:t>
        </w:r>
        <w:proofErr w:type="spellEnd"/>
        <w:r>
          <w:rPr>
            <w:rFonts w:cs="Times New Roman"/>
            <w:color w:val="0000FF"/>
            <w:szCs w:val="24"/>
          </w:rPr>
          <w:t>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rFonts w:cs="Times New Roman"/>
            <w:color w:val="0000FF"/>
            <w:szCs w:val="24"/>
          </w:rPr>
          <w:t>статьи 12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26.1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71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По итогам рассмотрения вопроса, предусмотренного </w:t>
      </w:r>
      <w:hyperlink w:anchor="Par120" w:history="1">
        <w:r>
          <w:rPr>
            <w:rFonts w:cs="Times New Roman"/>
            <w:color w:val="0000FF"/>
            <w:szCs w:val="24"/>
          </w:rPr>
          <w:t>подпунктом "в" пункта 16</w:t>
        </w:r>
      </w:hyperlink>
      <w:r>
        <w:rPr>
          <w:rFonts w:cs="Times New Roman"/>
          <w:szCs w:val="24"/>
        </w:rPr>
        <w:t xml:space="preserve"> настоящего Положения, комиссия принимает соответствующее решение.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Решения комиссии по вопросам, указанным в </w:t>
      </w:r>
      <w:hyperlink w:anchor="Par111" w:history="1">
        <w:r>
          <w:rPr>
            <w:rFonts w:cs="Times New Roman"/>
            <w:color w:val="0000FF"/>
            <w:szCs w:val="24"/>
          </w:rPr>
          <w:t>пункте 16</w:t>
        </w:r>
      </w:hyperlink>
      <w:r>
        <w:rPr>
          <w:rFonts w:cs="Times New Roman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cs="Times New Roman"/>
            <w:color w:val="0000FF"/>
            <w:szCs w:val="24"/>
          </w:rPr>
          <w:t>абзаце втором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cs="Times New Roman"/>
            <w:color w:val="0000FF"/>
            <w:szCs w:val="24"/>
          </w:rPr>
          <w:t>абзаце втором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носит обязательный характер.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 В протоколе заседания комиссии указываются: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ж) другие сведения;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>) результаты голосования;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решение и обоснование его принятия.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cs="Times New Roman"/>
          <w:szCs w:val="24"/>
        </w:rPr>
        <w:t>компетенции</w:t>
      </w:r>
      <w:proofErr w:type="gramEnd"/>
      <w:r>
        <w:rPr>
          <w:rFonts w:cs="Times New Roman"/>
          <w:szCs w:val="24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</w:t>
      </w:r>
      <w:proofErr w:type="gramStart"/>
      <w:r>
        <w:rPr>
          <w:rFonts w:cs="Times New Roman"/>
          <w:szCs w:val="24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37.1. </w:t>
      </w:r>
      <w:proofErr w:type="gramStart"/>
      <w:r>
        <w:rPr>
          <w:rFonts w:cs="Times New Roman"/>
          <w:szCs w:val="24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cs="Times New Roman"/>
            <w:color w:val="0000FF"/>
            <w:szCs w:val="24"/>
          </w:rPr>
          <w:t>абзаце втором подпункта "б" пункта 16</w:t>
        </w:r>
      </w:hyperlink>
      <w:r>
        <w:rPr>
          <w:rFonts w:cs="Times New Roman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cs="Times New Roman"/>
          <w:szCs w:val="24"/>
        </w:rPr>
        <w:t xml:space="preserve"> заседания комиссии.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37.1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72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23.06.2014 N 453)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38. </w:t>
      </w:r>
      <w:proofErr w:type="gramStart"/>
      <w:r>
        <w:rPr>
          <w:rFonts w:cs="Times New Roman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rFonts w:cs="Times New Roman"/>
          <w:szCs w:val="24"/>
        </w:rPr>
        <w:t xml:space="preserve"> и иных правонарушений.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39. </w:t>
      </w:r>
      <w:proofErr w:type="gramStart"/>
      <w:r>
        <w:rPr>
          <w:rFonts w:cs="Times New Roman"/>
          <w:szCs w:val="24"/>
        </w:rPr>
        <w:t xml:space="preserve">В случае рассмотрения вопросов, указанных в </w:t>
      </w:r>
      <w:hyperlink w:anchor="Par111" w:history="1">
        <w:r>
          <w:rPr>
            <w:rFonts w:cs="Times New Roman"/>
            <w:color w:val="0000FF"/>
            <w:szCs w:val="24"/>
          </w:rPr>
          <w:t>пункте 16</w:t>
        </w:r>
      </w:hyperlink>
      <w:r>
        <w:rPr>
          <w:rFonts w:cs="Times New Roman"/>
          <w:szCs w:val="24"/>
        </w:rPr>
        <w:t xml:space="preserve"> настоящего Положения, </w:t>
      </w:r>
      <w:r>
        <w:rPr>
          <w:rFonts w:cs="Times New Roman"/>
          <w:szCs w:val="24"/>
        </w:rPr>
        <w:lastRenderedPageBreak/>
        <w:t xml:space="preserve">аттестационными комиссиями государственных органов, названных в </w:t>
      </w:r>
      <w:hyperlink r:id="rId73" w:history="1">
        <w:r>
          <w:rPr>
            <w:rFonts w:cs="Times New Roman"/>
            <w:color w:val="0000FF"/>
            <w:szCs w:val="24"/>
          </w:rPr>
          <w:t>разделе II</w:t>
        </w:r>
      </w:hyperlink>
      <w:r>
        <w:rPr>
          <w:rFonts w:cs="Times New Roman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cs="Times New Roman"/>
          <w:szCs w:val="24"/>
        </w:rPr>
        <w:t xml:space="preserve"> (</w:t>
      </w:r>
      <w:proofErr w:type="gramStart"/>
      <w:r>
        <w:rPr>
          <w:rFonts w:cs="Times New Roman"/>
          <w:szCs w:val="24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cs="Times New Roman"/>
            <w:color w:val="0000FF"/>
            <w:szCs w:val="24"/>
          </w:rPr>
          <w:t>пункте 8</w:t>
        </w:r>
      </w:hyperlink>
      <w:r>
        <w:rPr>
          <w:rFonts w:cs="Times New Roman"/>
          <w:szCs w:val="24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cs="Times New Roman"/>
            <w:color w:val="0000FF"/>
            <w:szCs w:val="24"/>
          </w:rPr>
          <w:t>пункте 9</w:t>
        </w:r>
      </w:hyperlink>
      <w:r>
        <w:rPr>
          <w:rFonts w:cs="Times New Roman"/>
          <w:szCs w:val="24"/>
        </w:rPr>
        <w:t xml:space="preserve"> настоящего Положения.</w:t>
      </w:r>
      <w:proofErr w:type="gramEnd"/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cs="Times New Roman"/>
            <w:color w:val="0000FF"/>
            <w:szCs w:val="24"/>
          </w:rPr>
          <w:t>пункте 16</w:t>
        </w:r>
      </w:hyperlink>
      <w:r>
        <w:rPr>
          <w:rFonts w:cs="Times New Roman"/>
          <w:szCs w:val="24"/>
        </w:rPr>
        <w:t xml:space="preserve"> настоящего Положения, участвуют лица, указанные в </w:t>
      </w:r>
      <w:hyperlink w:anchor="Par106" w:history="1">
        <w:r>
          <w:rPr>
            <w:rFonts w:cs="Times New Roman"/>
            <w:color w:val="0000FF"/>
            <w:szCs w:val="24"/>
          </w:rPr>
          <w:t>пункте 13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rFonts w:cs="Times New Roman"/>
            <w:color w:val="0000FF"/>
            <w:szCs w:val="24"/>
          </w:rPr>
          <w:t>пунктом 3</w:t>
        </w:r>
      </w:hyperlink>
      <w:r>
        <w:rPr>
          <w:rFonts w:cs="Times New Roman"/>
          <w:szCs w:val="24"/>
        </w:rPr>
        <w:t xml:space="preserve"> Указа Президента Российской Федерации от 21 сентября 2009 г. N 1065.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E3C32" w:rsidRDefault="008E3C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8E3C32" w:rsidRDefault="008E3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904BE" w:rsidRDefault="00E904BE"/>
    <w:sectPr w:rsidR="00E904BE" w:rsidSect="0041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C32"/>
    <w:rsid w:val="000555A7"/>
    <w:rsid w:val="00182EDB"/>
    <w:rsid w:val="00255308"/>
    <w:rsid w:val="006B5B94"/>
    <w:rsid w:val="0077366B"/>
    <w:rsid w:val="008A7BA3"/>
    <w:rsid w:val="008E3C32"/>
    <w:rsid w:val="009068C8"/>
    <w:rsid w:val="009A6A4D"/>
    <w:rsid w:val="00A96B6C"/>
    <w:rsid w:val="00AE5F9E"/>
    <w:rsid w:val="00AF7D7A"/>
    <w:rsid w:val="00BE3C48"/>
    <w:rsid w:val="00CE0BD5"/>
    <w:rsid w:val="00D54E68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14591D198EB975923FF1E9ECCBD8F868DA8E8C863A539911034CE299B84482D9FF67040BFB6FK1rEN" TargetMode="External"/><Relationship Id="rId18" Type="http://schemas.openxmlformats.org/officeDocument/2006/relationships/hyperlink" Target="consultantplus://offline/ref=E214591D198EB975923FF1E9ECCBD8F868DD8B81863A539911034CE299B84482D9FF67040BFD6AK1r3N" TargetMode="External"/><Relationship Id="rId26" Type="http://schemas.openxmlformats.org/officeDocument/2006/relationships/hyperlink" Target="consultantplus://offline/ref=E214591D198EB975923FF1E9ECCBD8F868DD8B81873A539911034CE299B84482D9FF67040BFD6BK1r5N" TargetMode="External"/><Relationship Id="rId39" Type="http://schemas.openxmlformats.org/officeDocument/2006/relationships/hyperlink" Target="consultantplus://offline/ref=E214591D198EB975923FF1E9ECCBD8F860DF8C8987310E93195A40E09EB71B95DEB66B050BFD691FK6rFN" TargetMode="External"/><Relationship Id="rId21" Type="http://schemas.openxmlformats.org/officeDocument/2006/relationships/hyperlink" Target="consultantplus://offline/ref=E214591D198EB975923FF1E9ECCBD8F860DE8A8E88310E93195A40E09EB71B95DEB66B050BFD691FK6rCN" TargetMode="External"/><Relationship Id="rId34" Type="http://schemas.openxmlformats.org/officeDocument/2006/relationships/hyperlink" Target="consultantplus://offline/ref=E214591D198EB975923FF1E9ECCBD8F860DD8F898D350E93195A40E09EB71B95DEB66B050BFD6915K6rCN" TargetMode="External"/><Relationship Id="rId42" Type="http://schemas.openxmlformats.org/officeDocument/2006/relationships/hyperlink" Target="consultantplus://offline/ref=E214591D198EB975923FF1E9ECCBD8F860DD8F8C87350E93195A40E09EB71B95DEB66B050BFD6817K6rFN" TargetMode="External"/><Relationship Id="rId47" Type="http://schemas.openxmlformats.org/officeDocument/2006/relationships/hyperlink" Target="consultantplus://offline/ref=E214591D198EB975923FF1E9ECCBD8F860DD8F8C87380E93195A40E09EB71B95DEB66B050BFD6B16K6rFN" TargetMode="External"/><Relationship Id="rId50" Type="http://schemas.openxmlformats.org/officeDocument/2006/relationships/hyperlink" Target="consultantplus://offline/ref=E214591D198EB975923FF1E9ECCBD8F860DD8F898D350E93195A40E09EB71B95DEB66B050BFD6915K6r8N" TargetMode="External"/><Relationship Id="rId55" Type="http://schemas.openxmlformats.org/officeDocument/2006/relationships/hyperlink" Target="consultantplus://offline/ref=E214591D198EB975923FF1E9ECCBD8F860DC8D8D89310E93195A40E09EB71B95DEB66B050BFD6915K6rDN" TargetMode="External"/><Relationship Id="rId63" Type="http://schemas.openxmlformats.org/officeDocument/2006/relationships/hyperlink" Target="consultantplus://offline/ref=E214591D198EB975923FF1E9ECCBD8F860DD8B8D8D340E93195A40E09EB71B95DEB66B050BFD6914K6r4N" TargetMode="External"/><Relationship Id="rId68" Type="http://schemas.openxmlformats.org/officeDocument/2006/relationships/hyperlink" Target="consultantplus://offline/ref=E214591D198EB975923FF1E9ECCBD8F860DD8F898D350E93195A40E09EB71B95DEB66B050BFD6915K6r4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214591D198EB975923FF1E9ECCBD8F860DF8C8987310E93195A40E09EB71B95DEB66B050BFD691FK6rEN" TargetMode="External"/><Relationship Id="rId71" Type="http://schemas.openxmlformats.org/officeDocument/2006/relationships/hyperlink" Target="consultantplus://offline/ref=E214591D198EB975923FF1E9ECCBD8F860DC8D8D89310E93195A40E09EB71B95DEB66B050BFD6915K6r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14591D198EB975923FF1E9ECCBD8F868D3898D8D3A539911034CE299B84482D9FF67040BFD6BK1r0N" TargetMode="External"/><Relationship Id="rId29" Type="http://schemas.openxmlformats.org/officeDocument/2006/relationships/hyperlink" Target="consultantplus://offline/ref=E214591D198EB975923FF1E9ECCBD8F860DC888189340E93195A40E09EB71B95DEB66B050BFD6812K6rEN" TargetMode="External"/><Relationship Id="rId11" Type="http://schemas.openxmlformats.org/officeDocument/2006/relationships/hyperlink" Target="consultantplus://offline/ref=E214591D198EB975923FF1E9ECCBD8F860DD8F8D8E310E93195A40E09EB71B95DEB66B050BFD6914K6rDN" TargetMode="External"/><Relationship Id="rId24" Type="http://schemas.openxmlformats.org/officeDocument/2006/relationships/hyperlink" Target="consultantplus://offline/ref=E214591D198EB975923FF1E9ECCBD8F868DD8B81873A539911034CE299B84482D9FF67040BFD68K1r5N" TargetMode="External"/><Relationship Id="rId32" Type="http://schemas.openxmlformats.org/officeDocument/2006/relationships/hyperlink" Target="consultantplus://offline/ref=E214591D198EB975923FF1E9ECCBD8F860DF8C8987310E93195A40E09EB71B95DEB66B050BFD691FK6rEN" TargetMode="External"/><Relationship Id="rId37" Type="http://schemas.openxmlformats.org/officeDocument/2006/relationships/hyperlink" Target="consultantplus://offline/ref=E214591D198EB975923FF1E9ECCBD8F860DD8B8D8B320E93195A40E09EKBr7N" TargetMode="External"/><Relationship Id="rId40" Type="http://schemas.openxmlformats.org/officeDocument/2006/relationships/hyperlink" Target="consultantplus://offline/ref=E214591D198EB975923FF1E9ECCBD8F860DC888189340E93195A40E09EB71B95DEB66B050BFD6812K6rEN" TargetMode="External"/><Relationship Id="rId45" Type="http://schemas.openxmlformats.org/officeDocument/2006/relationships/hyperlink" Target="consultantplus://offline/ref=E214591D198EB975923FF1E9ECCBD8F860DD8F898D350E93195A40E09EB71B95DEB66B050BFD6915K6rEN" TargetMode="External"/><Relationship Id="rId53" Type="http://schemas.openxmlformats.org/officeDocument/2006/relationships/hyperlink" Target="consultantplus://offline/ref=E214591D198EB975923FF1E9ECCBD8F860DC8D8D89310E93195A40E09EB71B95DEB66B050BFD6915K6rCN" TargetMode="External"/><Relationship Id="rId58" Type="http://schemas.openxmlformats.org/officeDocument/2006/relationships/hyperlink" Target="consultantplus://offline/ref=E214591D198EB975923FF1E9ECCBD8F860DC8D8D89310E93195A40E09EB71B95DEB66B050BFD6915K6r9N" TargetMode="External"/><Relationship Id="rId66" Type="http://schemas.openxmlformats.org/officeDocument/2006/relationships/hyperlink" Target="consultantplus://offline/ref=E214591D198EB975923FF1E9ECCBD8F860DD8B8D8A330E93195A40E09EKBr7N" TargetMode="External"/><Relationship Id="rId74" Type="http://schemas.openxmlformats.org/officeDocument/2006/relationships/hyperlink" Target="consultantplus://offline/ref=E214591D198EB975923FF1E9ECCBD8F860DF8F888F390E93195A40E09EKBr7N" TargetMode="External"/><Relationship Id="rId5" Type="http://schemas.openxmlformats.org/officeDocument/2006/relationships/hyperlink" Target="consultantplus://offline/ref=E214591D198EB975923FF1E9ECCBD8F860DE8A8E88310E93195A40E09EB71B95DEB66B050BFD691FK6rCN" TargetMode="External"/><Relationship Id="rId15" Type="http://schemas.openxmlformats.org/officeDocument/2006/relationships/hyperlink" Target="consultantplus://offline/ref=E214591D198EB975923FF1E9ECCBD8F868D3898D8D3A539911034CE2K9r9N" TargetMode="External"/><Relationship Id="rId23" Type="http://schemas.openxmlformats.org/officeDocument/2006/relationships/hyperlink" Target="consultantplus://offline/ref=E214591D198EB975923FF1E9ECCBD8F868DD8B81863A539911034CE299B84482D9FF67040BFC68K1r5N" TargetMode="External"/><Relationship Id="rId28" Type="http://schemas.openxmlformats.org/officeDocument/2006/relationships/hyperlink" Target="consultantplus://offline/ref=E214591D198EB975923FF1E9ECCBD8F868DD8B81873A539911034CE299B84482D9FF67040BFD6FK1r6N" TargetMode="External"/><Relationship Id="rId36" Type="http://schemas.openxmlformats.org/officeDocument/2006/relationships/hyperlink" Target="consultantplus://offline/ref=E214591D198EB975923FF1E9ECCBD8F863D28E8D85675991480F4EKEr5N" TargetMode="External"/><Relationship Id="rId49" Type="http://schemas.openxmlformats.org/officeDocument/2006/relationships/hyperlink" Target="consultantplus://offline/ref=E214591D198EB975923FF1E9ECCBD8F860DD8A8C8D300E93195A40E09EB71B95DEB66B050CFCK6rAN" TargetMode="External"/><Relationship Id="rId57" Type="http://schemas.openxmlformats.org/officeDocument/2006/relationships/hyperlink" Target="consultantplus://offline/ref=E214591D198EB975923FF1E9ECCBD8F860DC8D8D89310E93195A40E09EB71B95DEB66B050BFD6915K6rFN" TargetMode="External"/><Relationship Id="rId61" Type="http://schemas.openxmlformats.org/officeDocument/2006/relationships/hyperlink" Target="consultantplus://offline/ref=E214591D198EB975923FF1E9ECCBD8F860DD8F8C87350E93195A40E09EB71B95DEB66B050BFD6915K6rBN" TargetMode="External"/><Relationship Id="rId10" Type="http://schemas.openxmlformats.org/officeDocument/2006/relationships/hyperlink" Target="consultantplus://offline/ref=E214591D198EB975923FF1E9ECCBD8F860DD8B8D8B320E93195A40E09EB71B95DEB66B050BFD691FK6r8N" TargetMode="External"/><Relationship Id="rId19" Type="http://schemas.openxmlformats.org/officeDocument/2006/relationships/hyperlink" Target="consultantplus://offline/ref=E214591D198EB975923FF1E9ECCBD8F868DD8B81863A539911034CE299B84482D9FF67040BFD6FK1r4N" TargetMode="External"/><Relationship Id="rId31" Type="http://schemas.openxmlformats.org/officeDocument/2006/relationships/hyperlink" Target="consultantplus://offline/ref=E214591D198EB975923FF1E9ECCBD8F860DD8F8C87380E93195A40E09EB71B95DEB66B050BFD6B16K6rEN" TargetMode="External"/><Relationship Id="rId44" Type="http://schemas.openxmlformats.org/officeDocument/2006/relationships/hyperlink" Target="consultantplus://offline/ref=E214591D198EB975923FF1E9ECCBD8F860DD8B8D8A330E93195A40E09EKBr7N" TargetMode="External"/><Relationship Id="rId52" Type="http://schemas.openxmlformats.org/officeDocument/2006/relationships/hyperlink" Target="consultantplus://offline/ref=E214591D198EB975923FF1E9ECCBD8F860DC8D8D89310E93195A40E09EB71B95DEB66B050BFD6914K6r4N" TargetMode="External"/><Relationship Id="rId60" Type="http://schemas.openxmlformats.org/officeDocument/2006/relationships/hyperlink" Target="consultantplus://offline/ref=E214591D198EB975923FF1E9ECCBD8F860DC8D8D89310E93195A40E09EB71B95DEB66B050BFD6915K6r4N" TargetMode="External"/><Relationship Id="rId65" Type="http://schemas.openxmlformats.org/officeDocument/2006/relationships/hyperlink" Target="consultantplus://offline/ref=E214591D198EB975923FF1E9ECCBD8F860DD8F8C87380E93195A40E09EB71B95DEB66B050BFD6B16K6r9N" TargetMode="External"/><Relationship Id="rId73" Type="http://schemas.openxmlformats.org/officeDocument/2006/relationships/hyperlink" Target="consultantplus://offline/ref=E214591D198EB975923FF1E9ECCBD8F860DD8F8D8E310E93195A40E09EB71B95DEB66B050BFD6914K6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4591D198EB975923FF1E9ECCBD8F860DD8F898D350E93195A40E09EB71B95DEB66B050BFD6915K6rCN" TargetMode="External"/><Relationship Id="rId14" Type="http://schemas.openxmlformats.org/officeDocument/2006/relationships/hyperlink" Target="consultantplus://offline/ref=E214591D198EB975923FF1E9ECCBD8F868DA8E8C863A539911034CE299B84482D9FF67040BFB61K1r4N" TargetMode="External"/><Relationship Id="rId22" Type="http://schemas.openxmlformats.org/officeDocument/2006/relationships/hyperlink" Target="consultantplus://offline/ref=E214591D198EB975923FF1E9ECCBD8F868DD8B81863A539911034CE299B84482D9FF67040BFD61K1r6N" TargetMode="External"/><Relationship Id="rId27" Type="http://schemas.openxmlformats.org/officeDocument/2006/relationships/hyperlink" Target="consultantplus://offline/ref=E214591D198EB975923FF1E9ECCBD8F860DE8A8E88310E93195A40E09EB71B95DEB66B050BFD691FK6rCN" TargetMode="External"/><Relationship Id="rId30" Type="http://schemas.openxmlformats.org/officeDocument/2006/relationships/hyperlink" Target="consultantplus://offline/ref=E214591D198EB975923FF1E9ECCBD8F867DC8C8D8C3A539911034CE2K9r9N" TargetMode="External"/><Relationship Id="rId35" Type="http://schemas.openxmlformats.org/officeDocument/2006/relationships/hyperlink" Target="consultantplus://offline/ref=E214591D198EB975923FF1E9ECCBD8F860DD8B8D8B320E93195A40E09EB71B95DEB66B050BFD691FK6r8N" TargetMode="External"/><Relationship Id="rId43" Type="http://schemas.openxmlformats.org/officeDocument/2006/relationships/hyperlink" Target="consultantplus://offline/ref=E214591D198EB975923FF1E9ECCBD8F860DD8F8C87350E93195A40E09EB71B95DEB66B050BFD6915K6rBN" TargetMode="External"/><Relationship Id="rId48" Type="http://schemas.openxmlformats.org/officeDocument/2006/relationships/hyperlink" Target="consultantplus://offline/ref=E214591D198EB975923FF1E9ECCBD8F860DD8B8D8B320E93195A40E09EB71B95DEB66B07K0r8N" TargetMode="External"/><Relationship Id="rId56" Type="http://schemas.openxmlformats.org/officeDocument/2006/relationships/hyperlink" Target="consultantplus://offline/ref=E214591D198EB975923FF1E9ECCBD8F860DC8D8D89310E93195A40E09EB71B95DEB66B050BFD6915K6rEN" TargetMode="External"/><Relationship Id="rId64" Type="http://schemas.openxmlformats.org/officeDocument/2006/relationships/hyperlink" Target="consultantplus://offline/ref=E214591D198EB975923FF1E9ECCBD8F860DD8B8D8D340E93195A40E09EB71B95DEB66B050BFD6914K6r4N" TargetMode="External"/><Relationship Id="rId69" Type="http://schemas.openxmlformats.org/officeDocument/2006/relationships/hyperlink" Target="consultantplus://offline/ref=E214591D198EB975923FF1E9ECCBD8F860DD8F898D350E93195A40E09EB71B95DEB66B050BFD6912K6rE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214591D198EB975923FF1E9ECCBD8F860DC8D8D89310E93195A40E09EB71B95DEB66B050BFD6914K6r9N" TargetMode="External"/><Relationship Id="rId51" Type="http://schemas.openxmlformats.org/officeDocument/2006/relationships/hyperlink" Target="consultantplus://offline/ref=E214591D198EB975923FF1E9ECCBD8F860DD8B8D8B320E93195A40E09EB71B95DEB66B06K0r3N" TargetMode="External"/><Relationship Id="rId72" Type="http://schemas.openxmlformats.org/officeDocument/2006/relationships/hyperlink" Target="consultantplus://offline/ref=E214591D198EB975923FF1E9ECCBD8F860DC8D8D89310E93195A40E09EB71B95DEB66B050BFD6912K6r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14591D198EB975923FF1E9ECCBD8F868DA8E8C863A539911034CE299B84482D9FF67040BFB6FK1r3N" TargetMode="External"/><Relationship Id="rId17" Type="http://schemas.openxmlformats.org/officeDocument/2006/relationships/hyperlink" Target="consultantplus://offline/ref=E214591D198EB975923FF1E9ECCBD8F860DD8F8C8C380E93195A40E09EB71B95DEB66B050BFD6917K6r9N" TargetMode="External"/><Relationship Id="rId25" Type="http://schemas.openxmlformats.org/officeDocument/2006/relationships/hyperlink" Target="consultantplus://offline/ref=E214591D198EB975923FF1E9ECCBD8F868DD8B81873A539911034CE299B84482D9FF67040BFD6BK1r6N" TargetMode="External"/><Relationship Id="rId33" Type="http://schemas.openxmlformats.org/officeDocument/2006/relationships/hyperlink" Target="consultantplus://offline/ref=E214591D198EB975923FF1E9ECCBD8F860DC8D8D89310E93195A40E09EB71B95DEB66B050BFD6914K6r9N" TargetMode="External"/><Relationship Id="rId38" Type="http://schemas.openxmlformats.org/officeDocument/2006/relationships/hyperlink" Target="consultantplus://offline/ref=E214591D198EB975923FF1E9ECCBD8F860DD8A8B8F310E93195A40E09EB71B95DEB66B050BFD681FK6rAN" TargetMode="External"/><Relationship Id="rId46" Type="http://schemas.openxmlformats.org/officeDocument/2006/relationships/hyperlink" Target="consultantplus://offline/ref=E214591D198EB975923FF1E9ECCBD8F860DD8B8D8D340E93195A40E09EB71B95DEB66B050BFD6914K6r4N" TargetMode="External"/><Relationship Id="rId59" Type="http://schemas.openxmlformats.org/officeDocument/2006/relationships/hyperlink" Target="consultantplus://offline/ref=E214591D198EB975923FF1E9ECCBD8F860DD8F898D350E93195A40E09EB71B95DEB66B050BFD6915K6rAN" TargetMode="External"/><Relationship Id="rId67" Type="http://schemas.openxmlformats.org/officeDocument/2006/relationships/hyperlink" Target="consultantplus://offline/ref=E214591D198EB975923FF1E9ECCBD8F860DD8B8D8A330E93195A40E09EKBr7N" TargetMode="External"/><Relationship Id="rId20" Type="http://schemas.openxmlformats.org/officeDocument/2006/relationships/hyperlink" Target="consultantplus://offline/ref=E214591D198EB975923FF1E9ECCBD8F868DD8B81863A539911034CE299B84482D9FF67040BFD6FK1r3N" TargetMode="External"/><Relationship Id="rId41" Type="http://schemas.openxmlformats.org/officeDocument/2006/relationships/hyperlink" Target="consultantplus://offline/ref=E214591D198EB975923FF1E9ECCBD8F860DF8C8987310E93195A40E09EB71B95DEB66B050BFD691FK6r8N" TargetMode="External"/><Relationship Id="rId54" Type="http://schemas.openxmlformats.org/officeDocument/2006/relationships/hyperlink" Target="consultantplus://offline/ref=E214591D198EB975923FF1E9ECCBD8F860DD8B8D8B320E93195A40E09EB71B95DEB66B06K0r3N" TargetMode="External"/><Relationship Id="rId62" Type="http://schemas.openxmlformats.org/officeDocument/2006/relationships/hyperlink" Target="consultantplus://offline/ref=E214591D198EB975923FF1E9ECCBD8F860DD8F8C87350E93195A40E09EB71B95DEB66B050BFD6915K6rBN" TargetMode="External"/><Relationship Id="rId70" Type="http://schemas.openxmlformats.org/officeDocument/2006/relationships/hyperlink" Target="consultantplus://offline/ref=E214591D198EB975923FF1E9ECCBD8F860DD8B8D8B320E93195A40E09EB71B95DEB66B06K0r3N" TargetMode="External"/><Relationship Id="rId75" Type="http://schemas.openxmlformats.org/officeDocument/2006/relationships/hyperlink" Target="consultantplus://offline/ref=E214591D198EB975923FF1E9ECCBD8F860DD8F8C87350E93195A40E09EB71B95DEB66B050BFD6916K6r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14591D198EB975923FF1E9ECCBD8F860DD8F8C87380E93195A40E09EB71B95DEB66B050BFD6B16K6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10DE-728B-4D22-87C7-4F3734EA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8414</Words>
  <Characters>47961</Characters>
  <Application>Microsoft Office Word</Application>
  <DocSecurity>0</DocSecurity>
  <Lines>399</Lines>
  <Paragraphs>112</Paragraphs>
  <ScaleCrop>false</ScaleCrop>
  <Company/>
  <LinksUpToDate>false</LinksUpToDate>
  <CharactersWithSpaces>56263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2015-04-08T13:43:00Z</dcterms:created>
  <dcterms:modified xsi:type="dcterms:W3CDTF">2015-04-08T13:45:00Z</dcterms:modified>
</cp:coreProperties>
</file>